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D50" w:rsidRDefault="000A5D50" w:rsidP="000A5D50">
      <w:pPr>
        <w:pStyle w:val="1"/>
        <w:ind w:right="-388"/>
        <w:rPr>
          <w:rFonts w:ascii="Tinos" w:hAnsi="Tinos"/>
          <w:bCs/>
          <w:color w:val="000000"/>
          <w:sz w:val="26"/>
          <w:szCs w:val="26"/>
        </w:rPr>
      </w:pPr>
      <w:r>
        <w:rPr>
          <w:rFonts w:ascii="Tinos" w:hAnsi="Tinos"/>
          <w:bCs/>
          <w:color w:val="000000"/>
          <w:sz w:val="26"/>
          <w:szCs w:val="26"/>
        </w:rPr>
        <w:t>Профилактика токсикомании</w:t>
      </w:r>
    </w:p>
    <w:p w:rsidR="000A5D50" w:rsidRDefault="000A5D50" w:rsidP="000A5D50">
      <w:pPr>
        <w:pStyle w:val="Standard"/>
        <w:ind w:right="-388"/>
        <w:rPr>
          <w:rFonts w:ascii="Tinos" w:hAnsi="Tinos"/>
          <w:b/>
          <w:bCs/>
          <w:color w:val="000000"/>
          <w:sz w:val="26"/>
          <w:szCs w:val="26"/>
        </w:rPr>
      </w:pPr>
    </w:p>
    <w:p w:rsidR="000A5D50" w:rsidRDefault="000A5D50" w:rsidP="000A5D50">
      <w:pPr>
        <w:pStyle w:val="Standard"/>
        <w:ind w:right="-388" w:hanging="360"/>
        <w:jc w:val="both"/>
        <w:rPr>
          <w:rFonts w:ascii="Tinos" w:hAnsi="Tinos"/>
          <w:bCs/>
          <w:color w:val="000000"/>
          <w:sz w:val="26"/>
          <w:szCs w:val="26"/>
          <w:shd w:val="clear" w:color="auto" w:fill="FFFFFF"/>
        </w:rPr>
      </w:pPr>
      <w:r>
        <w:rPr>
          <w:rFonts w:ascii="Tinos" w:hAnsi="Tinos"/>
          <w:bCs/>
          <w:color w:val="000000"/>
          <w:sz w:val="26"/>
          <w:szCs w:val="26"/>
          <w:shd w:val="clear" w:color="auto" w:fill="FFFFFF"/>
        </w:rPr>
        <w:t>Токсикомания – обширная группа психосоматических расстройств, провоцируемых употреблением, чаще всего, летучих наркотически действующих веществ. Это патологическое явление с юридической точки зрения коренным образом отличается от наркомании, так как употребляемые токсикоманами химикаты законодательно не относятся к наркотикам. Однако по медицинским и социальным понятиям токсикомания и наркотическая зависимость являются практически полными аналогами.</w:t>
      </w:r>
    </w:p>
    <w:p w:rsidR="000A5D50" w:rsidRDefault="000A5D50" w:rsidP="000A5D50">
      <w:pPr>
        <w:pStyle w:val="3"/>
        <w:ind w:right="-388" w:hanging="360"/>
        <w:rPr>
          <w:rFonts w:ascii="Tinos" w:hAnsi="Tinos"/>
          <w:bCs/>
          <w:color w:val="000000"/>
          <w:sz w:val="26"/>
          <w:szCs w:val="26"/>
          <w:shd w:val="clear" w:color="auto" w:fill="FFFFFF"/>
        </w:rPr>
      </w:pPr>
      <w:bookmarkStart w:id="0" w:name="menu_item_0"/>
      <w:bookmarkEnd w:id="0"/>
      <w:r>
        <w:rPr>
          <w:rFonts w:ascii="Tinos" w:hAnsi="Tinos"/>
          <w:bCs/>
          <w:color w:val="000000"/>
          <w:sz w:val="26"/>
          <w:szCs w:val="26"/>
          <w:shd w:val="clear" w:color="auto" w:fill="FFFFFF"/>
        </w:rPr>
        <w:t>Виды токсикомании</w:t>
      </w:r>
    </w:p>
    <w:p w:rsidR="000A5D50" w:rsidRDefault="000A5D50" w:rsidP="000A5D50">
      <w:pPr>
        <w:pStyle w:val="Textbody"/>
        <w:numPr>
          <w:ilvl w:val="0"/>
          <w:numId w:val="1"/>
        </w:numPr>
        <w:ind w:left="0" w:firstLine="0"/>
        <w:rPr>
          <w:rFonts w:ascii="Tinos" w:hAnsi="Tinos"/>
          <w:color w:val="000000"/>
          <w:sz w:val="26"/>
          <w:szCs w:val="26"/>
        </w:rPr>
      </w:pPr>
      <w:r>
        <w:rPr>
          <w:rFonts w:ascii="Tinos" w:hAnsi="Tinos"/>
          <w:b/>
          <w:color w:val="000000"/>
          <w:sz w:val="26"/>
          <w:szCs w:val="26"/>
        </w:rPr>
        <w:t>«</w:t>
      </w:r>
      <w:proofErr w:type="spellStart"/>
      <w:r>
        <w:rPr>
          <w:rFonts w:ascii="Tinos" w:hAnsi="Tinos"/>
          <w:b/>
          <w:color w:val="000000"/>
          <w:sz w:val="26"/>
          <w:szCs w:val="26"/>
        </w:rPr>
        <w:t>Сниффинг</w:t>
      </w:r>
      <w:proofErr w:type="spellEnd"/>
      <w:r>
        <w:rPr>
          <w:rFonts w:ascii="Tinos" w:hAnsi="Tinos"/>
          <w:b/>
          <w:color w:val="000000"/>
          <w:sz w:val="26"/>
          <w:szCs w:val="26"/>
        </w:rPr>
        <w:t>»</w:t>
      </w:r>
      <w:r>
        <w:rPr>
          <w:rFonts w:ascii="Tinos" w:hAnsi="Tinos"/>
          <w:color w:val="000000"/>
          <w:sz w:val="26"/>
          <w:szCs w:val="26"/>
        </w:rPr>
        <w:t xml:space="preserve"> (от англ. </w:t>
      </w:r>
      <w:proofErr w:type="spellStart"/>
      <w:r>
        <w:rPr>
          <w:rFonts w:ascii="Tinos" w:hAnsi="Tinos"/>
          <w:color w:val="000000"/>
          <w:sz w:val="26"/>
          <w:szCs w:val="26"/>
        </w:rPr>
        <w:t>to</w:t>
      </w:r>
      <w:proofErr w:type="spellEnd"/>
      <w:r>
        <w:rPr>
          <w:rFonts w:ascii="Tinos" w:hAnsi="Tinos"/>
          <w:color w:val="000000"/>
          <w:sz w:val="26"/>
          <w:szCs w:val="26"/>
        </w:rPr>
        <w:t xml:space="preserve"> </w:t>
      </w:r>
      <w:proofErr w:type="spellStart"/>
      <w:r>
        <w:rPr>
          <w:rFonts w:ascii="Tinos" w:hAnsi="Tinos"/>
          <w:color w:val="000000"/>
          <w:sz w:val="26"/>
          <w:szCs w:val="26"/>
        </w:rPr>
        <w:t>sniff</w:t>
      </w:r>
      <w:proofErr w:type="spellEnd"/>
      <w:r>
        <w:rPr>
          <w:rFonts w:ascii="Tinos" w:hAnsi="Tinos"/>
          <w:color w:val="000000"/>
          <w:sz w:val="26"/>
          <w:szCs w:val="26"/>
        </w:rPr>
        <w:t xml:space="preserve"> – нюхать) – вид токсикомании, при котором состояние опьянения достигается путем вдыхания паров газов, используемых в зажигалках и газовых приборах. </w:t>
      </w:r>
      <w:r>
        <w:rPr>
          <w:rFonts w:ascii="Tinos" w:hAnsi="Tinos"/>
          <w:color w:val="000000"/>
          <w:sz w:val="26"/>
          <w:szCs w:val="26"/>
        </w:rPr>
        <w:br/>
      </w:r>
    </w:p>
    <w:p w:rsidR="000A5D50" w:rsidRDefault="000A5D50" w:rsidP="000A5D50">
      <w:pPr>
        <w:pStyle w:val="Textbody"/>
        <w:numPr>
          <w:ilvl w:val="0"/>
          <w:numId w:val="1"/>
        </w:numPr>
        <w:ind w:left="0" w:firstLine="0"/>
        <w:rPr>
          <w:rFonts w:ascii="Tinos" w:hAnsi="Tinos"/>
          <w:color w:val="000000"/>
          <w:sz w:val="26"/>
          <w:szCs w:val="26"/>
        </w:rPr>
      </w:pPr>
      <w:r>
        <w:rPr>
          <w:rFonts w:ascii="Tinos" w:hAnsi="Tinos"/>
          <w:b/>
          <w:color w:val="000000"/>
          <w:sz w:val="26"/>
          <w:szCs w:val="26"/>
        </w:rPr>
        <w:t>«Аптечная наркомания»</w:t>
      </w:r>
      <w:r>
        <w:rPr>
          <w:rFonts w:ascii="Tinos" w:hAnsi="Tinos"/>
          <w:color w:val="000000"/>
          <w:sz w:val="26"/>
          <w:szCs w:val="26"/>
        </w:rPr>
        <w:t xml:space="preserve"> - это условное, собирательное понятие, которое подразумевает использование без назначения врача лекарственных препаратов, обладающих психотропным действием, с целью достижения состояния опьянения, сходного </w:t>
      </w:r>
      <w:proofErr w:type="gramStart"/>
      <w:r>
        <w:rPr>
          <w:rFonts w:ascii="Tinos" w:hAnsi="Tinos"/>
          <w:color w:val="000000"/>
          <w:sz w:val="26"/>
          <w:szCs w:val="26"/>
        </w:rPr>
        <w:t>с</w:t>
      </w:r>
      <w:proofErr w:type="gramEnd"/>
      <w:r>
        <w:rPr>
          <w:rFonts w:ascii="Tinos" w:hAnsi="Tinos"/>
          <w:color w:val="000000"/>
          <w:sz w:val="26"/>
          <w:szCs w:val="26"/>
        </w:rPr>
        <w:t xml:space="preserve"> наркотическим.</w:t>
      </w:r>
    </w:p>
    <w:p w:rsidR="000A5D50" w:rsidRDefault="000A5D50" w:rsidP="000A5D50">
      <w:pPr>
        <w:pStyle w:val="Textbody"/>
        <w:numPr>
          <w:ilvl w:val="0"/>
          <w:numId w:val="1"/>
        </w:numPr>
        <w:ind w:left="0" w:firstLine="0"/>
        <w:rPr>
          <w:rFonts w:ascii="Tinos" w:hAnsi="Tinos"/>
          <w:color w:val="000000"/>
          <w:sz w:val="26"/>
          <w:szCs w:val="26"/>
        </w:rPr>
      </w:pPr>
      <w:r>
        <w:rPr>
          <w:rFonts w:ascii="Tinos" w:hAnsi="Tinos"/>
          <w:b/>
          <w:color w:val="000000"/>
          <w:sz w:val="26"/>
          <w:szCs w:val="26"/>
        </w:rPr>
        <w:t>Токсикомания летучими растворителями</w:t>
      </w:r>
      <w:r>
        <w:rPr>
          <w:rFonts w:ascii="Tinos" w:hAnsi="Tinos"/>
          <w:color w:val="000000"/>
          <w:sz w:val="26"/>
          <w:szCs w:val="26"/>
        </w:rPr>
        <w:t xml:space="preserve"> – использование токсических веществ из группы летучих органических соединений, с целью токсического опьянения, ингаляционным способом (растворители, клеи, лаки, краски, бензин и др. средства бытовой и промышленной химии).</w:t>
      </w:r>
    </w:p>
    <w:p w:rsidR="000A5D50" w:rsidRDefault="000A5D50" w:rsidP="000A5D50">
      <w:pPr>
        <w:pStyle w:val="Textbody"/>
        <w:numPr>
          <w:ilvl w:val="0"/>
          <w:numId w:val="1"/>
        </w:numPr>
        <w:spacing w:after="283"/>
        <w:ind w:left="0" w:firstLine="0"/>
        <w:rPr>
          <w:rFonts w:ascii="Tinos" w:hAnsi="Tinos"/>
          <w:color w:val="000000"/>
          <w:sz w:val="26"/>
          <w:szCs w:val="26"/>
        </w:rPr>
      </w:pPr>
      <w:r>
        <w:rPr>
          <w:rFonts w:ascii="Tinos" w:hAnsi="Tinos"/>
          <w:b/>
          <w:color w:val="000000"/>
          <w:sz w:val="26"/>
          <w:szCs w:val="26"/>
        </w:rPr>
        <w:t>Использование средств растительного происхождения</w:t>
      </w:r>
      <w:r>
        <w:rPr>
          <w:rFonts w:ascii="Tinos" w:hAnsi="Tinos"/>
          <w:color w:val="000000"/>
          <w:sz w:val="26"/>
          <w:szCs w:val="26"/>
        </w:rPr>
        <w:t xml:space="preserve"> - дурман, белена – дикорастущие ядовитые растения, психотропное действие которых обусловлено содержанием в них алкалоидов (атропин, </w:t>
      </w:r>
      <w:proofErr w:type="spellStart"/>
      <w:r>
        <w:rPr>
          <w:rFonts w:ascii="Tinos" w:hAnsi="Tinos"/>
          <w:color w:val="000000"/>
          <w:sz w:val="26"/>
          <w:szCs w:val="26"/>
        </w:rPr>
        <w:t>скополамин</w:t>
      </w:r>
      <w:proofErr w:type="spellEnd"/>
      <w:r>
        <w:rPr>
          <w:rFonts w:ascii="Tinos" w:hAnsi="Tinos"/>
          <w:color w:val="000000"/>
          <w:sz w:val="26"/>
          <w:szCs w:val="26"/>
        </w:rPr>
        <w:t>, и др.), оказывающих влияние на деятельность центральной нервной системы человека.</w:t>
      </w:r>
    </w:p>
    <w:p w:rsidR="000A5D50" w:rsidRDefault="000A5D50" w:rsidP="000A5D50">
      <w:pPr>
        <w:pStyle w:val="3"/>
        <w:ind w:right="-388" w:hanging="360"/>
        <w:rPr>
          <w:rFonts w:ascii="Tinos" w:hAnsi="Tinos"/>
          <w:bCs/>
          <w:color w:val="000000"/>
          <w:sz w:val="26"/>
          <w:szCs w:val="26"/>
          <w:shd w:val="clear" w:color="auto" w:fill="FFFFFF"/>
        </w:rPr>
      </w:pPr>
      <w:bookmarkStart w:id="1" w:name="menu_item_2"/>
      <w:bookmarkEnd w:id="1"/>
      <w:r>
        <w:rPr>
          <w:rFonts w:ascii="Tinos" w:hAnsi="Tinos"/>
          <w:bCs/>
          <w:color w:val="000000"/>
          <w:sz w:val="26"/>
          <w:szCs w:val="26"/>
          <w:shd w:val="clear" w:color="auto" w:fill="FFFFFF"/>
        </w:rPr>
        <w:t>Признаки употребления</w:t>
      </w:r>
    </w:p>
    <w:p w:rsidR="000A5D50" w:rsidRDefault="000A5D50" w:rsidP="000A5D50">
      <w:pPr>
        <w:pStyle w:val="Textbody"/>
        <w:spacing w:after="283"/>
        <w:rPr>
          <w:rFonts w:ascii="Tinos" w:hAnsi="Tinos"/>
          <w:color w:val="000000"/>
          <w:sz w:val="26"/>
          <w:szCs w:val="26"/>
        </w:rPr>
      </w:pPr>
      <w:r>
        <w:rPr>
          <w:rFonts w:ascii="Tinos" w:hAnsi="Tinos"/>
          <w:color w:val="000000"/>
          <w:sz w:val="26"/>
          <w:szCs w:val="26"/>
        </w:rPr>
        <w:t>Необходимо быть внимательными к своему ребёнку, проявлять бдительность к неадекватным изменениям в поведении, настроении и внешним проявлениям у несовершеннолетнего.</w:t>
      </w:r>
    </w:p>
    <w:p w:rsidR="000A5D50" w:rsidRDefault="000A5D50" w:rsidP="000A5D50">
      <w:pPr>
        <w:pStyle w:val="Textbody"/>
        <w:spacing w:after="283"/>
        <w:rPr>
          <w:rFonts w:ascii="Tinos" w:hAnsi="Tinos"/>
          <w:color w:val="000000"/>
          <w:sz w:val="26"/>
          <w:szCs w:val="26"/>
        </w:rPr>
      </w:pPr>
      <w:r>
        <w:rPr>
          <w:rFonts w:ascii="Tinos" w:hAnsi="Tinos"/>
          <w:color w:val="000000"/>
          <w:sz w:val="26"/>
          <w:szCs w:val="26"/>
        </w:rPr>
        <w:t>Внешние признаки:</w:t>
      </w:r>
    </w:p>
    <w:p w:rsidR="000A5D50" w:rsidRDefault="000A5D50" w:rsidP="000A5D50">
      <w:pPr>
        <w:pStyle w:val="Textbody"/>
        <w:numPr>
          <w:ilvl w:val="0"/>
          <w:numId w:val="2"/>
        </w:numPr>
        <w:ind w:left="0" w:firstLine="0"/>
        <w:rPr>
          <w:rFonts w:ascii="Tinos" w:hAnsi="Tinos"/>
          <w:color w:val="000000"/>
          <w:sz w:val="26"/>
          <w:szCs w:val="26"/>
        </w:rPr>
      </w:pPr>
      <w:r>
        <w:rPr>
          <w:rFonts w:ascii="Tinos" w:hAnsi="Tinos"/>
          <w:color w:val="000000"/>
          <w:sz w:val="26"/>
          <w:szCs w:val="26"/>
        </w:rPr>
        <w:t>отсутствие аппетита, или, наоборот, аппетит резко повышен;</w:t>
      </w:r>
    </w:p>
    <w:p w:rsidR="000A5D50" w:rsidRDefault="000A5D50" w:rsidP="000A5D50">
      <w:pPr>
        <w:pStyle w:val="Textbody"/>
        <w:numPr>
          <w:ilvl w:val="0"/>
          <w:numId w:val="2"/>
        </w:numPr>
        <w:ind w:left="0" w:firstLine="0"/>
        <w:rPr>
          <w:rFonts w:ascii="Tinos" w:hAnsi="Tinos"/>
          <w:color w:val="000000"/>
          <w:sz w:val="26"/>
          <w:szCs w:val="26"/>
        </w:rPr>
      </w:pPr>
      <w:r>
        <w:rPr>
          <w:rFonts w:ascii="Tinos" w:hAnsi="Tinos"/>
          <w:color w:val="000000"/>
          <w:sz w:val="26"/>
          <w:szCs w:val="26"/>
        </w:rPr>
        <w:t>заторможенность, замедленное восприятие, суженное мышление;</w:t>
      </w:r>
    </w:p>
    <w:p w:rsidR="000A5D50" w:rsidRDefault="000A5D50" w:rsidP="000A5D50">
      <w:pPr>
        <w:pStyle w:val="Textbody"/>
        <w:numPr>
          <w:ilvl w:val="0"/>
          <w:numId w:val="2"/>
        </w:numPr>
        <w:ind w:left="0" w:firstLine="0"/>
        <w:rPr>
          <w:rFonts w:ascii="Tinos" w:hAnsi="Tinos"/>
          <w:color w:val="000000"/>
          <w:sz w:val="26"/>
          <w:szCs w:val="26"/>
        </w:rPr>
      </w:pPr>
      <w:r>
        <w:rPr>
          <w:rFonts w:ascii="Tinos" w:hAnsi="Tinos"/>
          <w:color w:val="000000"/>
          <w:sz w:val="26"/>
          <w:szCs w:val="26"/>
        </w:rPr>
        <w:t>поведение пьяного человека, при отсутствии запаха алкоголя;</w:t>
      </w:r>
    </w:p>
    <w:p w:rsidR="000A5D50" w:rsidRDefault="000A5D50" w:rsidP="000A5D50">
      <w:pPr>
        <w:pStyle w:val="Textbody"/>
        <w:numPr>
          <w:ilvl w:val="0"/>
          <w:numId w:val="2"/>
        </w:numPr>
        <w:ind w:left="0" w:firstLine="0"/>
        <w:rPr>
          <w:rFonts w:ascii="Tinos" w:hAnsi="Tinos"/>
          <w:color w:val="000000"/>
          <w:sz w:val="26"/>
          <w:szCs w:val="26"/>
        </w:rPr>
      </w:pPr>
      <w:r>
        <w:rPr>
          <w:rFonts w:ascii="Tinos" w:hAnsi="Tinos"/>
          <w:color w:val="000000"/>
          <w:sz w:val="26"/>
          <w:szCs w:val="26"/>
        </w:rPr>
        <w:t xml:space="preserve">нарушения восприятия окружающего, галлюцинации, бредовые идеи; - изменения цвета кожного покрова (бледность, покраснение, </w:t>
      </w:r>
      <w:proofErr w:type="spellStart"/>
      <w:r>
        <w:rPr>
          <w:rFonts w:ascii="Tinos" w:hAnsi="Tinos"/>
          <w:color w:val="000000"/>
          <w:sz w:val="26"/>
          <w:szCs w:val="26"/>
        </w:rPr>
        <w:t>синюшность</w:t>
      </w:r>
      <w:proofErr w:type="spellEnd"/>
      <w:r>
        <w:rPr>
          <w:rFonts w:ascii="Tinos" w:hAnsi="Tinos"/>
          <w:color w:val="000000"/>
          <w:sz w:val="26"/>
          <w:szCs w:val="26"/>
        </w:rPr>
        <w:t>), отёчность, наличие сыпи;</w:t>
      </w:r>
    </w:p>
    <w:p w:rsidR="000A5D50" w:rsidRDefault="000A5D50" w:rsidP="000A5D50">
      <w:pPr>
        <w:pStyle w:val="Textbody"/>
        <w:numPr>
          <w:ilvl w:val="0"/>
          <w:numId w:val="2"/>
        </w:numPr>
        <w:ind w:left="0" w:firstLine="0"/>
        <w:rPr>
          <w:rFonts w:ascii="Tinos" w:hAnsi="Tinos"/>
          <w:color w:val="000000"/>
          <w:sz w:val="26"/>
          <w:szCs w:val="26"/>
        </w:rPr>
      </w:pPr>
      <w:r>
        <w:rPr>
          <w:rFonts w:ascii="Tinos" w:hAnsi="Tinos"/>
          <w:color w:val="000000"/>
          <w:sz w:val="26"/>
          <w:szCs w:val="26"/>
        </w:rPr>
        <w:t>раздражение и покраснение слизистых, воспаление каймы губ;</w:t>
      </w:r>
    </w:p>
    <w:p w:rsidR="000A5D50" w:rsidRDefault="000A5D50" w:rsidP="000A5D50">
      <w:pPr>
        <w:pStyle w:val="Textbody"/>
        <w:numPr>
          <w:ilvl w:val="0"/>
          <w:numId w:val="2"/>
        </w:numPr>
        <w:ind w:left="0" w:firstLine="0"/>
        <w:rPr>
          <w:rFonts w:ascii="Tinos" w:hAnsi="Tinos"/>
          <w:color w:val="000000"/>
          <w:sz w:val="26"/>
          <w:szCs w:val="26"/>
        </w:rPr>
      </w:pPr>
      <w:r>
        <w:rPr>
          <w:rFonts w:ascii="Tinos" w:hAnsi="Tinos"/>
          <w:color w:val="000000"/>
          <w:sz w:val="26"/>
          <w:szCs w:val="26"/>
        </w:rPr>
        <w:t>изменение размеры зрачков, независимо от освещения;</w:t>
      </w:r>
    </w:p>
    <w:p w:rsidR="000A5D50" w:rsidRDefault="000A5D50" w:rsidP="000A5D50">
      <w:pPr>
        <w:pStyle w:val="Textbody"/>
        <w:numPr>
          <w:ilvl w:val="0"/>
          <w:numId w:val="2"/>
        </w:numPr>
        <w:ind w:left="0" w:firstLine="0"/>
        <w:rPr>
          <w:rFonts w:ascii="Tinos" w:hAnsi="Tinos"/>
          <w:color w:val="000000"/>
          <w:sz w:val="26"/>
          <w:szCs w:val="26"/>
        </w:rPr>
      </w:pPr>
      <w:r>
        <w:rPr>
          <w:rFonts w:ascii="Tinos" w:hAnsi="Tinos"/>
          <w:color w:val="000000"/>
          <w:sz w:val="26"/>
          <w:szCs w:val="26"/>
        </w:rPr>
        <w:t>головная боль, тошнота, рвота, затруднение дыхания, учащенное сердцебиение;</w:t>
      </w:r>
    </w:p>
    <w:p w:rsidR="000A5D50" w:rsidRDefault="000A5D50" w:rsidP="000A5D50">
      <w:pPr>
        <w:pStyle w:val="Textbody"/>
        <w:numPr>
          <w:ilvl w:val="0"/>
          <w:numId w:val="2"/>
        </w:numPr>
        <w:ind w:left="0" w:firstLine="0"/>
        <w:rPr>
          <w:rFonts w:ascii="Tinos" w:hAnsi="Tinos"/>
          <w:color w:val="000000"/>
          <w:sz w:val="26"/>
          <w:szCs w:val="26"/>
        </w:rPr>
      </w:pPr>
      <w:r>
        <w:rPr>
          <w:rFonts w:ascii="Tinos" w:hAnsi="Tinos"/>
          <w:color w:val="000000"/>
          <w:sz w:val="26"/>
          <w:szCs w:val="26"/>
        </w:rPr>
        <w:t>нарушение речи;</w:t>
      </w:r>
    </w:p>
    <w:p w:rsidR="000A5D50" w:rsidRDefault="000A5D50" w:rsidP="000A5D50">
      <w:pPr>
        <w:pStyle w:val="Textbody"/>
        <w:numPr>
          <w:ilvl w:val="0"/>
          <w:numId w:val="2"/>
        </w:numPr>
        <w:spacing w:after="283"/>
        <w:ind w:left="0" w:firstLine="0"/>
        <w:rPr>
          <w:rFonts w:ascii="Tinos" w:hAnsi="Tinos"/>
          <w:color w:val="000000"/>
          <w:sz w:val="26"/>
          <w:szCs w:val="26"/>
        </w:rPr>
      </w:pPr>
      <w:r>
        <w:rPr>
          <w:rFonts w:ascii="Tinos" w:hAnsi="Tinos"/>
          <w:color w:val="000000"/>
          <w:sz w:val="26"/>
          <w:szCs w:val="26"/>
        </w:rPr>
        <w:t>нарушения сознания, от легкой степени оглушения до комы</w:t>
      </w:r>
    </w:p>
    <w:p w:rsidR="000A5D50" w:rsidRDefault="000A5D50" w:rsidP="000A5D50">
      <w:pPr>
        <w:pStyle w:val="Textbody"/>
        <w:spacing w:after="283"/>
        <w:rPr>
          <w:rFonts w:ascii="Tinos" w:hAnsi="Tinos"/>
          <w:color w:val="000000"/>
          <w:sz w:val="26"/>
          <w:szCs w:val="26"/>
        </w:rPr>
      </w:pPr>
      <w:r>
        <w:rPr>
          <w:rFonts w:ascii="Tinos" w:hAnsi="Tinos"/>
          <w:color w:val="000000"/>
          <w:sz w:val="26"/>
          <w:szCs w:val="26"/>
        </w:rPr>
        <w:t>Изменения поведения:</w:t>
      </w:r>
    </w:p>
    <w:p w:rsidR="000A5D50" w:rsidRDefault="000A5D50" w:rsidP="000A5D50">
      <w:pPr>
        <w:pStyle w:val="Textbody"/>
        <w:numPr>
          <w:ilvl w:val="0"/>
          <w:numId w:val="3"/>
        </w:numPr>
        <w:ind w:left="0" w:firstLine="0"/>
        <w:rPr>
          <w:rFonts w:ascii="Tinos" w:hAnsi="Tinos"/>
          <w:color w:val="000000"/>
          <w:sz w:val="26"/>
          <w:szCs w:val="26"/>
        </w:rPr>
      </w:pPr>
      <w:r>
        <w:rPr>
          <w:rFonts w:ascii="Tinos" w:hAnsi="Tinos"/>
          <w:color w:val="000000"/>
          <w:sz w:val="26"/>
          <w:szCs w:val="26"/>
        </w:rPr>
        <w:t xml:space="preserve">возбудимость, агрессивность, либо наоборот проявление слабости, вялости, </w:t>
      </w:r>
      <w:r>
        <w:rPr>
          <w:rFonts w:ascii="Tinos" w:hAnsi="Tinos"/>
          <w:color w:val="000000"/>
          <w:sz w:val="26"/>
          <w:szCs w:val="26"/>
        </w:rPr>
        <w:lastRenderedPageBreak/>
        <w:t>апатии;</w:t>
      </w:r>
    </w:p>
    <w:p w:rsidR="000A5D50" w:rsidRDefault="000A5D50" w:rsidP="000A5D50">
      <w:pPr>
        <w:pStyle w:val="Textbody"/>
        <w:numPr>
          <w:ilvl w:val="0"/>
          <w:numId w:val="3"/>
        </w:numPr>
        <w:ind w:left="0" w:firstLine="0"/>
        <w:rPr>
          <w:rFonts w:ascii="Tinos" w:hAnsi="Tinos"/>
          <w:color w:val="000000"/>
          <w:sz w:val="26"/>
          <w:szCs w:val="26"/>
        </w:rPr>
      </w:pPr>
      <w:r>
        <w:rPr>
          <w:rFonts w:ascii="Tinos" w:hAnsi="Tinos"/>
          <w:color w:val="000000"/>
          <w:sz w:val="26"/>
          <w:szCs w:val="26"/>
        </w:rPr>
        <w:t>нарушение режима сна и бодрствования (ночная бессонница, дневная сонливость);</w:t>
      </w:r>
    </w:p>
    <w:p w:rsidR="000A5D50" w:rsidRDefault="000A5D50" w:rsidP="000A5D50">
      <w:pPr>
        <w:pStyle w:val="Textbody"/>
        <w:numPr>
          <w:ilvl w:val="0"/>
          <w:numId w:val="3"/>
        </w:numPr>
        <w:ind w:left="0" w:firstLine="0"/>
        <w:rPr>
          <w:rFonts w:ascii="Tinos" w:hAnsi="Tinos"/>
          <w:color w:val="000000"/>
          <w:sz w:val="26"/>
          <w:szCs w:val="26"/>
        </w:rPr>
      </w:pPr>
      <w:r>
        <w:rPr>
          <w:rFonts w:ascii="Tinos" w:hAnsi="Tinos"/>
          <w:color w:val="000000"/>
          <w:sz w:val="26"/>
          <w:szCs w:val="26"/>
        </w:rPr>
        <w:t>потеря интереса к обучению, прежним увлечениям;</w:t>
      </w:r>
    </w:p>
    <w:p w:rsidR="000A5D50" w:rsidRDefault="000A5D50" w:rsidP="000A5D50">
      <w:pPr>
        <w:pStyle w:val="Textbody"/>
        <w:numPr>
          <w:ilvl w:val="0"/>
          <w:numId w:val="3"/>
        </w:numPr>
        <w:ind w:left="0" w:firstLine="0"/>
        <w:rPr>
          <w:rFonts w:ascii="Tinos" w:hAnsi="Tinos"/>
          <w:color w:val="000000"/>
          <w:sz w:val="26"/>
          <w:szCs w:val="26"/>
        </w:rPr>
      </w:pPr>
      <w:r>
        <w:rPr>
          <w:rFonts w:ascii="Tinos" w:hAnsi="Tinos"/>
          <w:color w:val="000000"/>
          <w:sz w:val="26"/>
          <w:szCs w:val="26"/>
        </w:rPr>
        <w:t>в учебном заведении - беспричинные пропуски занятий, трудности восприятия учебного материала, снижение успеваемости и работоспособности, неусидчивость или взбудораженность на занятиях, конфликты с одноклассниками и учителями;</w:t>
      </w:r>
    </w:p>
    <w:p w:rsidR="000A5D50" w:rsidRDefault="000A5D50" w:rsidP="000A5D50">
      <w:pPr>
        <w:pStyle w:val="Textbody"/>
        <w:numPr>
          <w:ilvl w:val="0"/>
          <w:numId w:val="3"/>
        </w:numPr>
        <w:ind w:left="0" w:firstLine="0"/>
        <w:rPr>
          <w:rFonts w:ascii="Tinos" w:hAnsi="Tinos"/>
          <w:color w:val="000000"/>
          <w:sz w:val="26"/>
          <w:szCs w:val="26"/>
        </w:rPr>
      </w:pPr>
      <w:r>
        <w:rPr>
          <w:rFonts w:ascii="Tinos" w:hAnsi="Tinos"/>
          <w:color w:val="000000"/>
          <w:sz w:val="26"/>
          <w:szCs w:val="26"/>
        </w:rPr>
        <w:t>изменение круга общения и интересов ребёнка, без видимых объективных причин, появление подозрительных знакомых;</w:t>
      </w:r>
    </w:p>
    <w:p w:rsidR="000A5D50" w:rsidRDefault="000A5D50" w:rsidP="000A5D50">
      <w:pPr>
        <w:pStyle w:val="Textbody"/>
        <w:numPr>
          <w:ilvl w:val="0"/>
          <w:numId w:val="3"/>
        </w:numPr>
        <w:ind w:left="0" w:firstLine="0"/>
        <w:rPr>
          <w:rFonts w:ascii="Tinos" w:hAnsi="Tinos"/>
          <w:color w:val="000000"/>
          <w:sz w:val="26"/>
          <w:szCs w:val="26"/>
        </w:rPr>
      </w:pPr>
      <w:r>
        <w:rPr>
          <w:rFonts w:ascii="Tinos" w:hAnsi="Tinos"/>
          <w:color w:val="000000"/>
          <w:sz w:val="26"/>
          <w:szCs w:val="26"/>
        </w:rPr>
        <w:t>конфликтность, раздражительность, проявление агрессии, грубости, жестокости;</w:t>
      </w:r>
    </w:p>
    <w:p w:rsidR="000A5D50" w:rsidRDefault="000A5D50" w:rsidP="000A5D50">
      <w:pPr>
        <w:pStyle w:val="Textbody"/>
        <w:numPr>
          <w:ilvl w:val="0"/>
          <w:numId w:val="3"/>
        </w:numPr>
        <w:spacing w:after="283"/>
        <w:ind w:left="0" w:firstLine="0"/>
        <w:rPr>
          <w:rFonts w:ascii="Tinos" w:hAnsi="Tinos"/>
          <w:color w:val="000000"/>
          <w:sz w:val="26"/>
          <w:szCs w:val="26"/>
        </w:rPr>
      </w:pPr>
      <w:r>
        <w:rPr>
          <w:rFonts w:ascii="Tinos" w:hAnsi="Tinos"/>
          <w:color w:val="000000"/>
          <w:sz w:val="26"/>
          <w:szCs w:val="26"/>
        </w:rPr>
        <w:t>лживость, нарастающая скрытность, необъяснимые обманы в мелочах</w:t>
      </w:r>
    </w:p>
    <w:p w:rsidR="000A5D50" w:rsidRDefault="000A5D50" w:rsidP="000A5D50">
      <w:pPr>
        <w:pStyle w:val="3"/>
        <w:ind w:right="-388" w:hanging="360"/>
        <w:rPr>
          <w:rFonts w:ascii="Tinos" w:hAnsi="Tinos"/>
          <w:bCs/>
          <w:color w:val="000000"/>
          <w:sz w:val="26"/>
          <w:szCs w:val="26"/>
          <w:shd w:val="clear" w:color="auto" w:fill="FFFFFF"/>
        </w:rPr>
      </w:pPr>
      <w:bookmarkStart w:id="2" w:name="menu_item_4"/>
      <w:bookmarkEnd w:id="2"/>
      <w:r>
        <w:rPr>
          <w:rFonts w:ascii="Tinos" w:hAnsi="Tinos"/>
          <w:bCs/>
          <w:color w:val="000000"/>
          <w:sz w:val="26"/>
          <w:szCs w:val="26"/>
          <w:shd w:val="clear" w:color="auto" w:fill="FFFFFF"/>
        </w:rPr>
        <w:t>Рекомендации для родителей</w:t>
      </w:r>
    </w:p>
    <w:p w:rsidR="000A5D50" w:rsidRDefault="000A5D50" w:rsidP="000A5D50">
      <w:pPr>
        <w:pStyle w:val="Textbody"/>
        <w:numPr>
          <w:ilvl w:val="0"/>
          <w:numId w:val="4"/>
        </w:numPr>
        <w:ind w:left="0" w:firstLine="0"/>
        <w:rPr>
          <w:rFonts w:ascii="Tinos" w:hAnsi="Tinos"/>
          <w:color w:val="000000"/>
          <w:sz w:val="26"/>
          <w:szCs w:val="26"/>
        </w:rPr>
      </w:pPr>
      <w:r>
        <w:rPr>
          <w:rFonts w:ascii="Tinos" w:hAnsi="Tinos"/>
          <w:color w:val="000000"/>
          <w:sz w:val="26"/>
          <w:szCs w:val="26"/>
        </w:rPr>
        <w:t xml:space="preserve">Необходимо обеспечить недоступность веществ и средств, представляющих угрозу жизни и здоровью ребёнка, независимо от возраста. </w:t>
      </w:r>
      <w:r>
        <w:rPr>
          <w:rFonts w:ascii="Tinos" w:hAnsi="Tinos"/>
          <w:color w:val="000000"/>
          <w:sz w:val="26"/>
          <w:szCs w:val="26"/>
        </w:rPr>
        <w:br/>
        <w:t>Проявляйте собственный родительский пример ответственного отношения к своему здоровью, оказывая влияние на формирование такой же установки у несовершеннолетнего по отношению к себе.</w:t>
      </w:r>
    </w:p>
    <w:p w:rsidR="000A5D50" w:rsidRDefault="000A5D50" w:rsidP="000A5D50">
      <w:pPr>
        <w:pStyle w:val="Textbody"/>
        <w:numPr>
          <w:ilvl w:val="0"/>
          <w:numId w:val="4"/>
        </w:numPr>
        <w:ind w:left="0" w:firstLine="0"/>
        <w:rPr>
          <w:rFonts w:ascii="Tinos" w:hAnsi="Tinos"/>
          <w:color w:val="000000"/>
          <w:sz w:val="26"/>
          <w:szCs w:val="26"/>
        </w:rPr>
      </w:pPr>
      <w:r>
        <w:rPr>
          <w:rFonts w:ascii="Tinos" w:hAnsi="Tinos"/>
          <w:color w:val="000000"/>
          <w:sz w:val="26"/>
          <w:szCs w:val="26"/>
        </w:rPr>
        <w:t>Организуйте родительский контроль в виде сетевых фильтров, родительских программ слежения и прочих технических возможностей при пользовании ребёнком компьютером, посещении социальных сетей и приложений.</w:t>
      </w:r>
    </w:p>
    <w:p w:rsidR="000A5D50" w:rsidRDefault="000A5D50" w:rsidP="000A5D50">
      <w:pPr>
        <w:pStyle w:val="Textbody"/>
        <w:numPr>
          <w:ilvl w:val="0"/>
          <w:numId w:val="4"/>
        </w:numPr>
        <w:ind w:left="0" w:firstLine="0"/>
        <w:rPr>
          <w:rFonts w:ascii="Tinos" w:hAnsi="Tinos"/>
          <w:color w:val="000000"/>
          <w:sz w:val="26"/>
          <w:szCs w:val="26"/>
        </w:rPr>
      </w:pPr>
      <w:r>
        <w:rPr>
          <w:rFonts w:ascii="Tinos" w:hAnsi="Tinos"/>
          <w:color w:val="000000"/>
          <w:sz w:val="26"/>
          <w:szCs w:val="26"/>
        </w:rPr>
        <w:t>Чаще разговаривайте друг с другом. Будьте рядом: важно, чтобы дети понимали, что у них всегда есть возможность поговорить с вами. Планируйте общий интересный досуг, активно развивайте интересы ребёнка.</w:t>
      </w:r>
    </w:p>
    <w:p w:rsidR="000A5D50" w:rsidRDefault="000A5D50" w:rsidP="000A5D50">
      <w:pPr>
        <w:pStyle w:val="Textbody"/>
        <w:numPr>
          <w:ilvl w:val="0"/>
          <w:numId w:val="4"/>
        </w:numPr>
        <w:ind w:left="0" w:firstLine="0"/>
        <w:rPr>
          <w:rFonts w:ascii="Tinos" w:hAnsi="Tinos"/>
          <w:color w:val="000000"/>
          <w:sz w:val="26"/>
          <w:szCs w:val="26"/>
        </w:rPr>
      </w:pPr>
      <w:r>
        <w:rPr>
          <w:rFonts w:ascii="Tinos" w:hAnsi="Tinos"/>
          <w:color w:val="000000"/>
          <w:sz w:val="26"/>
          <w:szCs w:val="26"/>
        </w:rPr>
        <w:t>При появлении признаков отравления токсическими веществами или психотропными средствами необходимо срочно вызвать скорую помощь!</w:t>
      </w:r>
    </w:p>
    <w:p w:rsidR="000A5D50" w:rsidRDefault="000A5D50" w:rsidP="000A5D50">
      <w:pPr>
        <w:pStyle w:val="Textbody"/>
        <w:numPr>
          <w:ilvl w:val="0"/>
          <w:numId w:val="4"/>
        </w:numPr>
        <w:spacing w:after="283"/>
        <w:ind w:left="0" w:firstLine="0"/>
        <w:rPr>
          <w:rFonts w:ascii="Tinos" w:hAnsi="Tinos"/>
          <w:color w:val="000000"/>
          <w:sz w:val="26"/>
          <w:szCs w:val="26"/>
        </w:rPr>
      </w:pPr>
      <w:r>
        <w:rPr>
          <w:rFonts w:ascii="Tinos" w:hAnsi="Tinos"/>
          <w:color w:val="000000"/>
          <w:sz w:val="26"/>
          <w:szCs w:val="26"/>
        </w:rPr>
        <w:t>До приезда врачей ничего не трогать, не выбрасывать коробки из-под лекарств, блистеры, пузырьки, флаконы – это может помочь врачам быстрее определить проблему и найти антидот.</w:t>
      </w:r>
    </w:p>
    <w:p w:rsidR="000A5D50" w:rsidRDefault="000A5D50" w:rsidP="000A5D50">
      <w:pPr>
        <w:pStyle w:val="Textbody"/>
        <w:spacing w:after="283"/>
        <w:rPr>
          <w:rFonts w:ascii="Tinos" w:hAnsi="Tinos"/>
          <w:color w:val="000000"/>
          <w:sz w:val="26"/>
          <w:szCs w:val="26"/>
        </w:rPr>
      </w:pPr>
      <w:r>
        <w:rPr>
          <w:rFonts w:ascii="Tinos" w:hAnsi="Tinos"/>
          <w:color w:val="000000"/>
          <w:sz w:val="26"/>
          <w:szCs w:val="26"/>
        </w:rPr>
        <w:t xml:space="preserve">При появлении сомнений в отношении своего ребенка - </w:t>
      </w:r>
      <w:r>
        <w:rPr>
          <w:rFonts w:ascii="Tinos" w:hAnsi="Tinos"/>
          <w:b/>
          <w:i/>
          <w:color w:val="000000"/>
          <w:sz w:val="26"/>
          <w:szCs w:val="26"/>
        </w:rPr>
        <w:t>не теряйте времени</w:t>
      </w:r>
      <w:r>
        <w:rPr>
          <w:rFonts w:ascii="Tinos" w:hAnsi="Tinos"/>
          <w:color w:val="000000"/>
          <w:sz w:val="26"/>
          <w:szCs w:val="26"/>
        </w:rPr>
        <w:t>!</w:t>
      </w:r>
    </w:p>
    <w:p w:rsidR="000A5D50" w:rsidRDefault="000A5D50" w:rsidP="000A5D50">
      <w:pPr>
        <w:pStyle w:val="Textbody"/>
        <w:spacing w:after="283"/>
        <w:rPr>
          <w:rFonts w:ascii="Tinos" w:hAnsi="Tinos"/>
          <w:color w:val="000000"/>
          <w:sz w:val="26"/>
          <w:szCs w:val="26"/>
        </w:rPr>
      </w:pPr>
      <w:r>
        <w:rPr>
          <w:rFonts w:ascii="Tinos" w:hAnsi="Tinos"/>
          <w:b/>
          <w:color w:val="000000"/>
          <w:sz w:val="26"/>
          <w:szCs w:val="26"/>
        </w:rPr>
        <w:t>ПОМНИТЕ!</w:t>
      </w:r>
      <w:r>
        <w:rPr>
          <w:rFonts w:ascii="Tinos" w:hAnsi="Tinos"/>
          <w:color w:val="000000"/>
          <w:sz w:val="26"/>
          <w:szCs w:val="26"/>
        </w:rPr>
        <w:t xml:space="preserve"> Только своевременно оказанная медицинская помощь на ранних стадиях начала употребления </w:t>
      </w:r>
      <w:proofErr w:type="spellStart"/>
      <w:r>
        <w:rPr>
          <w:rFonts w:ascii="Tinos" w:hAnsi="Tinos"/>
          <w:color w:val="000000"/>
          <w:sz w:val="26"/>
          <w:szCs w:val="26"/>
        </w:rPr>
        <w:t>психоактивных</w:t>
      </w:r>
      <w:proofErr w:type="spellEnd"/>
      <w:r>
        <w:rPr>
          <w:rFonts w:ascii="Tinos" w:hAnsi="Tinos"/>
          <w:color w:val="000000"/>
          <w:sz w:val="26"/>
          <w:szCs w:val="26"/>
        </w:rPr>
        <w:t xml:space="preserve"> веществ поможет предотвратить развитие серьезных и опасных последствий. От того, насколько своевременно будут приняты действенные меры, зависит успех преодоления этой проблемы.</w:t>
      </w:r>
    </w:p>
    <w:p w:rsidR="000A5D50" w:rsidRDefault="000A5D50" w:rsidP="000A5D50">
      <w:pPr>
        <w:pStyle w:val="Textbody"/>
        <w:spacing w:after="283"/>
        <w:rPr>
          <w:rFonts w:ascii="Tinos" w:hAnsi="Tinos"/>
          <w:color w:val="000000"/>
          <w:sz w:val="26"/>
          <w:szCs w:val="26"/>
        </w:rPr>
      </w:pPr>
      <w:r>
        <w:rPr>
          <w:rFonts w:ascii="Tinos" w:hAnsi="Tinos"/>
          <w:color w:val="000000"/>
          <w:sz w:val="26"/>
          <w:szCs w:val="26"/>
        </w:rPr>
        <w:t>За консультацией и медицинской помощью Вы можете обратиться вместе с Вашим ребёнком, либо самостоятельно – это поможет вам выработать верную тактику поведения в данной ситуации.</w:t>
      </w:r>
    </w:p>
    <w:p w:rsidR="000A5D50" w:rsidRDefault="000A5D50" w:rsidP="000A5D50">
      <w:pPr>
        <w:pStyle w:val="Standard"/>
        <w:ind w:right="-388" w:hanging="360"/>
        <w:rPr>
          <w:rFonts w:ascii="Tinos" w:hAnsi="Tinos"/>
          <w:bCs/>
          <w:color w:val="000000"/>
          <w:sz w:val="26"/>
          <w:szCs w:val="26"/>
          <w:shd w:val="clear" w:color="auto" w:fill="FFFFFF"/>
        </w:rPr>
      </w:pPr>
    </w:p>
    <w:p w:rsidR="00D06E9F" w:rsidRDefault="00D06E9F">
      <w:bookmarkStart w:id="3" w:name="_GoBack"/>
      <w:bookmarkEnd w:id="3"/>
    </w:p>
    <w:sectPr w:rsidR="00D06E9F">
      <w:headerReference w:type="default" r:id="rId6"/>
      <w:footerReference w:type="default" r:id="rId7"/>
      <w:pgSz w:w="11906" w:h="16838"/>
      <w:pgMar w:top="1136" w:right="1136" w:bottom="1136" w:left="1136" w:header="720" w:footer="720" w:gutter="0"/>
      <w:cols w:space="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urce Han Sans CN Regular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PT Astra Serif">
    <w:altName w:val="Times New Roman"/>
    <w:charset w:val="00"/>
    <w:family w:val="roman"/>
    <w:pitch w:val="default"/>
  </w:font>
  <w:font w:name="Tinos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323" w:rsidRDefault="000A5D50"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323" w:rsidRDefault="000A5D5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F35E4"/>
    <w:multiLevelType w:val="multilevel"/>
    <w:tmpl w:val="48125508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>
    <w:nsid w:val="4B350492"/>
    <w:multiLevelType w:val="multilevel"/>
    <w:tmpl w:val="E428767C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">
    <w:nsid w:val="570403E7"/>
    <w:multiLevelType w:val="multilevel"/>
    <w:tmpl w:val="E172862C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3">
    <w:nsid w:val="68444CEF"/>
    <w:multiLevelType w:val="multilevel"/>
    <w:tmpl w:val="710C3A02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087"/>
    <w:rsid w:val="000A5D50"/>
    <w:rsid w:val="00176087"/>
    <w:rsid w:val="00D0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D50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ource Han Sans CN Regular" w:hAnsi="Liberation Serif" w:cs="Lohit Devanagari"/>
      <w:kern w:val="3"/>
      <w:sz w:val="24"/>
      <w:szCs w:val="24"/>
      <w:lang w:eastAsia="ru-RU"/>
    </w:rPr>
  </w:style>
  <w:style w:type="paragraph" w:styleId="1">
    <w:name w:val="heading 1"/>
    <w:basedOn w:val="a"/>
    <w:next w:val="a"/>
    <w:link w:val="10"/>
    <w:rsid w:val="000A5D50"/>
    <w:pPr>
      <w:jc w:val="center"/>
      <w:outlineLvl w:val="0"/>
    </w:pPr>
    <w:rPr>
      <w:rFonts w:ascii="PT Astra Serif" w:hAnsi="PT Astra Serif"/>
      <w:b/>
      <w:sz w:val="21"/>
    </w:rPr>
  </w:style>
  <w:style w:type="paragraph" w:styleId="3">
    <w:name w:val="heading 3"/>
    <w:basedOn w:val="a"/>
    <w:next w:val="Textbody"/>
    <w:link w:val="30"/>
    <w:rsid w:val="000A5D50"/>
    <w:pPr>
      <w:jc w:val="center"/>
      <w:outlineLvl w:val="2"/>
    </w:pPr>
    <w:rPr>
      <w:rFonts w:ascii="PT Astra Serif" w:hAnsi="PT Astra Serif"/>
      <w:b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5D50"/>
    <w:rPr>
      <w:rFonts w:ascii="PT Astra Serif" w:eastAsia="Source Han Sans CN Regular" w:hAnsi="PT Astra Serif" w:cs="Lohit Devanagari"/>
      <w:b/>
      <w:kern w:val="3"/>
      <w:sz w:val="21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A5D50"/>
    <w:rPr>
      <w:rFonts w:ascii="PT Astra Serif" w:eastAsia="Source Han Sans CN Regular" w:hAnsi="PT Astra Serif" w:cs="Lohit Devanagari"/>
      <w:b/>
      <w:kern w:val="3"/>
      <w:sz w:val="21"/>
      <w:szCs w:val="24"/>
      <w:lang w:eastAsia="ru-RU"/>
    </w:rPr>
  </w:style>
  <w:style w:type="paragraph" w:customStyle="1" w:styleId="Standard">
    <w:name w:val="Standard"/>
    <w:rsid w:val="000A5D50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Source Han Sans CN Regular" w:hAnsi="PT Astra Serif" w:cs="Lohit Devanagari"/>
      <w:kern w:val="3"/>
      <w:sz w:val="28"/>
      <w:szCs w:val="24"/>
      <w:lang w:eastAsia="ru-RU"/>
    </w:rPr>
  </w:style>
  <w:style w:type="paragraph" w:customStyle="1" w:styleId="Textbody">
    <w:name w:val="Text body"/>
    <w:basedOn w:val="Standard"/>
    <w:rsid w:val="000A5D50"/>
    <w:pPr>
      <w:jc w:val="both"/>
    </w:pPr>
  </w:style>
  <w:style w:type="paragraph" w:styleId="a3">
    <w:name w:val="header"/>
    <w:basedOn w:val="Standard"/>
    <w:link w:val="a4"/>
    <w:rsid w:val="000A5D50"/>
    <w:pPr>
      <w:tabs>
        <w:tab w:val="center" w:pos="4819"/>
        <w:tab w:val="right" w:pos="9638"/>
      </w:tabs>
    </w:pPr>
    <w:rPr>
      <w:sz w:val="21"/>
    </w:rPr>
  </w:style>
  <w:style w:type="character" w:customStyle="1" w:styleId="a4">
    <w:name w:val="Верхний колонтитул Знак"/>
    <w:basedOn w:val="a0"/>
    <w:link w:val="a3"/>
    <w:rsid w:val="000A5D50"/>
    <w:rPr>
      <w:rFonts w:ascii="PT Astra Serif" w:eastAsia="Source Han Sans CN Regular" w:hAnsi="PT Astra Serif" w:cs="Lohit Devanagari"/>
      <w:kern w:val="3"/>
      <w:sz w:val="21"/>
      <w:szCs w:val="24"/>
      <w:lang w:eastAsia="ru-RU"/>
    </w:rPr>
  </w:style>
  <w:style w:type="paragraph" w:styleId="a5">
    <w:name w:val="footer"/>
    <w:basedOn w:val="Standard"/>
    <w:link w:val="a6"/>
    <w:rsid w:val="000A5D50"/>
    <w:pPr>
      <w:tabs>
        <w:tab w:val="center" w:pos="4819"/>
        <w:tab w:val="right" w:pos="9638"/>
      </w:tabs>
    </w:pPr>
  </w:style>
  <w:style w:type="character" w:customStyle="1" w:styleId="a6">
    <w:name w:val="Нижний колонтитул Знак"/>
    <w:basedOn w:val="a0"/>
    <w:link w:val="a5"/>
    <w:rsid w:val="000A5D50"/>
    <w:rPr>
      <w:rFonts w:ascii="PT Astra Serif" w:eastAsia="Source Han Sans CN Regular" w:hAnsi="PT Astra Serif" w:cs="Lohit Devanagari"/>
      <w:kern w:val="3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D50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ource Han Sans CN Regular" w:hAnsi="Liberation Serif" w:cs="Lohit Devanagari"/>
      <w:kern w:val="3"/>
      <w:sz w:val="24"/>
      <w:szCs w:val="24"/>
      <w:lang w:eastAsia="ru-RU"/>
    </w:rPr>
  </w:style>
  <w:style w:type="paragraph" w:styleId="1">
    <w:name w:val="heading 1"/>
    <w:basedOn w:val="a"/>
    <w:next w:val="a"/>
    <w:link w:val="10"/>
    <w:rsid w:val="000A5D50"/>
    <w:pPr>
      <w:jc w:val="center"/>
      <w:outlineLvl w:val="0"/>
    </w:pPr>
    <w:rPr>
      <w:rFonts w:ascii="PT Astra Serif" w:hAnsi="PT Astra Serif"/>
      <w:b/>
      <w:sz w:val="21"/>
    </w:rPr>
  </w:style>
  <w:style w:type="paragraph" w:styleId="3">
    <w:name w:val="heading 3"/>
    <w:basedOn w:val="a"/>
    <w:next w:val="Textbody"/>
    <w:link w:val="30"/>
    <w:rsid w:val="000A5D50"/>
    <w:pPr>
      <w:jc w:val="center"/>
      <w:outlineLvl w:val="2"/>
    </w:pPr>
    <w:rPr>
      <w:rFonts w:ascii="PT Astra Serif" w:hAnsi="PT Astra Serif"/>
      <w:b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5D50"/>
    <w:rPr>
      <w:rFonts w:ascii="PT Astra Serif" w:eastAsia="Source Han Sans CN Regular" w:hAnsi="PT Astra Serif" w:cs="Lohit Devanagari"/>
      <w:b/>
      <w:kern w:val="3"/>
      <w:sz w:val="21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A5D50"/>
    <w:rPr>
      <w:rFonts w:ascii="PT Astra Serif" w:eastAsia="Source Han Sans CN Regular" w:hAnsi="PT Astra Serif" w:cs="Lohit Devanagari"/>
      <w:b/>
      <w:kern w:val="3"/>
      <w:sz w:val="21"/>
      <w:szCs w:val="24"/>
      <w:lang w:eastAsia="ru-RU"/>
    </w:rPr>
  </w:style>
  <w:style w:type="paragraph" w:customStyle="1" w:styleId="Standard">
    <w:name w:val="Standard"/>
    <w:rsid w:val="000A5D50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Source Han Sans CN Regular" w:hAnsi="PT Astra Serif" w:cs="Lohit Devanagari"/>
      <w:kern w:val="3"/>
      <w:sz w:val="28"/>
      <w:szCs w:val="24"/>
      <w:lang w:eastAsia="ru-RU"/>
    </w:rPr>
  </w:style>
  <w:style w:type="paragraph" w:customStyle="1" w:styleId="Textbody">
    <w:name w:val="Text body"/>
    <w:basedOn w:val="Standard"/>
    <w:rsid w:val="000A5D50"/>
    <w:pPr>
      <w:jc w:val="both"/>
    </w:pPr>
  </w:style>
  <w:style w:type="paragraph" w:styleId="a3">
    <w:name w:val="header"/>
    <w:basedOn w:val="Standard"/>
    <w:link w:val="a4"/>
    <w:rsid w:val="000A5D50"/>
    <w:pPr>
      <w:tabs>
        <w:tab w:val="center" w:pos="4819"/>
        <w:tab w:val="right" w:pos="9638"/>
      </w:tabs>
    </w:pPr>
    <w:rPr>
      <w:sz w:val="21"/>
    </w:rPr>
  </w:style>
  <w:style w:type="character" w:customStyle="1" w:styleId="a4">
    <w:name w:val="Верхний колонтитул Знак"/>
    <w:basedOn w:val="a0"/>
    <w:link w:val="a3"/>
    <w:rsid w:val="000A5D50"/>
    <w:rPr>
      <w:rFonts w:ascii="PT Astra Serif" w:eastAsia="Source Han Sans CN Regular" w:hAnsi="PT Astra Serif" w:cs="Lohit Devanagari"/>
      <w:kern w:val="3"/>
      <w:sz w:val="21"/>
      <w:szCs w:val="24"/>
      <w:lang w:eastAsia="ru-RU"/>
    </w:rPr>
  </w:style>
  <w:style w:type="paragraph" w:styleId="a5">
    <w:name w:val="footer"/>
    <w:basedOn w:val="Standard"/>
    <w:link w:val="a6"/>
    <w:rsid w:val="000A5D50"/>
    <w:pPr>
      <w:tabs>
        <w:tab w:val="center" w:pos="4819"/>
        <w:tab w:val="right" w:pos="9638"/>
      </w:tabs>
    </w:pPr>
  </w:style>
  <w:style w:type="character" w:customStyle="1" w:styleId="a6">
    <w:name w:val="Нижний колонтитул Знак"/>
    <w:basedOn w:val="a0"/>
    <w:link w:val="a5"/>
    <w:rsid w:val="000A5D50"/>
    <w:rPr>
      <w:rFonts w:ascii="PT Astra Serif" w:eastAsia="Source Han Sans CN Regular" w:hAnsi="PT Astra Serif" w:cs="Lohit Devanagari"/>
      <w:kern w:val="3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3876</Characters>
  <Application>Microsoft Office Word</Application>
  <DocSecurity>0</DocSecurity>
  <Lines>32</Lines>
  <Paragraphs>9</Paragraphs>
  <ScaleCrop>false</ScaleCrop>
  <Company/>
  <LinksUpToDate>false</LinksUpToDate>
  <CharactersWithSpaces>4547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leap</dc:creator>
  <cp:keywords/>
  <dc:description/>
  <cp:lastModifiedBy>leap</cp:lastModifiedBy>
  <cp:revision>2</cp:revision>
  <dcterms:created xsi:type="dcterms:W3CDTF">2026-03-18T11:01:00Z</dcterms:created>
  <dcterms:modified xsi:type="dcterms:W3CDTF">2026-03-18T11:01:00Z</dcterms:modified>
</cp:coreProperties>
</file>